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75" w:before="0" w:after="270"/>
        <w:ind w:hanging="0" w:left="0"/>
        <w:textAlignment w:val="baseline"/>
        <w:outlineLvl w:val="0"/>
        <w:rPr>
          <w:rFonts w:ascii="Times New Roman" w:hAnsi="Times New Roman" w:eastAsia="Times New Roman" w:cs="Times New Roman"/>
          <w:caps/>
          <w:color w:val="007FC7"/>
          <w:kern w:val="2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aps/>
          <w:color w:val="007FC7"/>
          <w:kern w:val="2"/>
          <w:sz w:val="24"/>
          <w:szCs w:val="24"/>
          <w:lang w:eastAsia="uk-UA"/>
        </w:rPr>
        <w:t>ІНФОРМАЦІЯ ЩОДО СПОЖИВАЧІВ Житомирська філія філії ТОВ «Газорозподільні мережі україни», ЯКІ ОТРИМУЮТЬ ГАЗ ВІД ПОСТАЧАльНИКА "ОСТАННЬОЇ НАДІЇ"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textAlignment w:val="baseline"/>
        <w:rPr>
          <w:color w:val="333333"/>
          <w:shd w:fill="FFFFFF" w:val="clear"/>
        </w:rPr>
      </w:pPr>
      <w:r>
        <w:rPr>
          <w:rFonts w:eastAsia="Times New Roman"/>
          <w:i/>
          <w:iCs/>
          <w:color w:val="706F6F"/>
          <w:shd w:fill="FFFFFF" w:val="clear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2" w:tgtFrame="_blank">
        <w:r>
          <w:rPr>
            <w:rStyle w:val="Hyperlink"/>
            <w:i/>
            <w:iCs/>
            <w:shd w:fill="FFFFFF" w:val="clear"/>
          </w:rPr>
          <w:t>«останньої надії» ГК «Нафтогаз України»</w:t>
        </w:r>
        <w:r>
          <w:rPr>
            <w:rStyle w:val="Hyperlink"/>
            <w:shd w:fill="FFFFFF" w:val="clear"/>
          </w:rPr>
          <w:t>.</w:t>
        </w:r>
      </w:hyperlink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по 1</w:t>
      </w:r>
      <w:r>
        <w:rPr>
          <w:color w:themeColor="text1" w:val="000000"/>
          <w:shd w:fill="FFFFFF" w:val="clear"/>
          <w:lang w:val="en-US"/>
        </w:rPr>
        <w:t>8</w:t>
      </w:r>
      <w:r>
        <w:rPr>
          <w:color w:themeColor="text1" w:val="000000"/>
          <w:shd w:fill="FFFFFF" w:val="clear"/>
        </w:rPr>
        <w:t xml:space="preserve"> вересня 2023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2023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жовтня 2023 року 21 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02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16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rStyle w:val="contentpasted0"/>
          <w:color w:themeColor="text1" w:val="000000"/>
          <w:shd w:fill="FFFFFF" w:val="clear"/>
        </w:rPr>
      </w:pPr>
      <w:r>
        <w:rPr>
          <w:rStyle w:val="contentpasted0"/>
          <w:color w:themeColor="text1" w:val="000000"/>
          <w:shd w:fill="FFFFFF" w:val="clear"/>
        </w:rPr>
        <w:t>У період з </w:t>
      </w:r>
      <w:r>
        <w:rPr>
          <w:rStyle w:val="contentpasted0"/>
          <w:color w:themeColor="text1" w:val="000000"/>
          <w:shd w:fill="FFFFFF" w:val="clear"/>
          <w:lang w:val="ru-RU"/>
        </w:rPr>
        <w:t>16 </w:t>
      </w:r>
      <w:r>
        <w:rPr>
          <w:rStyle w:val="contentpasted0"/>
          <w:color w:themeColor="text1" w:val="000000"/>
          <w:shd w:fill="FFFFFF" w:val="clear"/>
        </w:rPr>
        <w:t>жовтня по </w:t>
      </w:r>
      <w:r>
        <w:rPr>
          <w:rStyle w:val="contentpasted0"/>
          <w:color w:themeColor="text1" w:val="000000"/>
          <w:shd w:fill="FFFFFF" w:val="clear"/>
          <w:lang w:val="ru-RU"/>
        </w:rPr>
        <w:t>23 </w:t>
      </w:r>
      <w:r>
        <w:rPr>
          <w:rStyle w:val="contentpasted0"/>
          <w:color w:themeColor="text1" w:val="000000"/>
          <w:shd w:fill="FFFFFF" w:val="clear"/>
        </w:rPr>
        <w:t>жовтня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rFonts w:eastAsia="Times New Roman"/>
          <w:color w:themeColor="text1" w:val="000000"/>
          <w:shd w:fill="FFFFFF" w:val="clear"/>
        </w:rPr>
        <w:t>У період з </w:t>
      </w:r>
      <w:r>
        <w:rPr>
          <w:rFonts w:eastAsia="Times New Roman"/>
          <w:color w:themeColor="text1" w:val="000000"/>
          <w:shd w:fill="FFFFFF" w:val="clear"/>
          <w:lang w:val="ru-RU"/>
        </w:rPr>
        <w:t>23</w:t>
      </w:r>
      <w:r>
        <w:rPr>
          <w:rFonts w:eastAsia="Times New Roman"/>
          <w:color w:themeColor="text1" w:val="000000"/>
          <w:shd w:fill="FFFFFF" w:val="clear"/>
        </w:rPr>
        <w:t> жовтня по </w:t>
      </w:r>
      <w:r>
        <w:rPr>
          <w:rFonts w:eastAsia="Times New Roman"/>
          <w:color w:themeColor="text1" w:val="000000"/>
          <w:shd w:fill="FFFFFF" w:val="clear"/>
          <w:lang w:val="ru-RU"/>
        </w:rPr>
        <w:t>30</w:t>
      </w:r>
      <w:r>
        <w:rPr>
          <w:rFonts w:eastAsia="Times New Roman"/>
          <w:color w:themeColor="text1" w:val="000000"/>
          <w:shd w:fill="FFFFFF" w:val="clear"/>
        </w:rPr>
        <w:t xml:space="preserve"> жовтня 2023 </w:t>
      </w:r>
      <w:r>
        <w:rPr>
          <w:rStyle w:val="contentpasted0"/>
          <w:color w:themeColor="text1" w:val="000000"/>
          <w:shd w:fill="FFFFFF" w:val="clear"/>
        </w:rPr>
        <w:t>року споживачі, 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shd w:fill="FFFFFF" w:val="clear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30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жовтня по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06 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листопада 2023 року 31 споживач природного газу почали отримувати його від постачальника «останньої надії».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06 листопада  по 13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13 листопада по 20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20 листопада по 27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 листопада по 04 грудня 2023 року 162 споживача природного газу почали отримувати його від постачальника «останньої надії».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04 грудня по 11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11 грудня по 18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18 грудня по 25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25 грудня 2023 року по 01 січня 2024 року 32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01 січня по 08 січня 2024 року 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08 січня по 15 січня 2024 року споживачі, 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15 січня по 22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 xml:space="preserve">У період з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22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по 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січня по 05 лютого 2024 року 21 споживач природного газу почали отримувати його від постачальника «останньої надії».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05 лютого по 12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12 лютого по 19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19 лютого по 26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26 лютого по 04 березня 2024 року 69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04 березня по 11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березня по 18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18 березня по 25 березня 2024 року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bookmarkStart w:id="0" w:name="_Hlk163049359"/>
      <w:r>
        <w:rPr>
          <w:color w:themeColor="text1" w:val="000000"/>
          <w:shd w:fill="FFFFFF" w:val="clear"/>
        </w:rPr>
        <w:t>У період з 25 березня по 01 квітня 2024 року 32 споживача природного газу почали отримувати його від постачальника «останньої надії».</w:t>
      </w:r>
      <w:bookmarkEnd w:id="0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01 квітня по 08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08 квітня по 15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15 квітня по 22 квітня 2024 року 19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22 квітня по 29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квітня по 6 травня 2024 року 27 споживачів природного газу почали отримувати його від постачальника «останньої надії».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У період з 6 травня по 13 травня 2024 року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споживачі,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13 травня по 20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20 травня по 27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 травня по 03 червня 2024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червня по 10 червня 2024 року 1 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10</w:t>
      </w:r>
      <w:r>
        <w:rPr>
          <w:color w:themeColor="text1" w:val="000000"/>
          <w:shd w:fill="FFFFFF" w:val="clear"/>
        </w:rPr>
        <w:t xml:space="preserve"> червня по 1</w:t>
      </w:r>
      <w:r>
        <w:rPr>
          <w:color w:themeColor="text1" w:val="000000"/>
          <w:shd w:fill="FFFFFF" w:val="clear"/>
          <w:lang w:val="ru-RU"/>
        </w:rPr>
        <w:t>7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17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ru-RU"/>
        </w:rPr>
        <w:t>24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24 червня по 1 липня 2024 року 178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29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липня по 05 серпня 2024 року 38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серпня по 12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серпня по 1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 xml:space="preserve">2 вересня 2024 року  </w:t>
      </w:r>
      <w:r>
        <w:rPr>
          <w:color w:themeColor="text1" w:val="000000"/>
          <w:shd w:fill="FFFFFF" w:val="clear"/>
          <w:lang w:val="en-US"/>
        </w:rPr>
        <w:t xml:space="preserve">99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вересня по 09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09 вересня по 16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</w:rPr>
        <w:t>3 вересня по 30 вересня 2024 року  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30 вересня по 07 жовтня 2024 року 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07 жовтня по 14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14 жовтня по 21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1" w:name="_Hlk182809151"/>
      <w:r>
        <w:rPr>
          <w:color w:themeColor="text1" w:val="000000"/>
          <w:shd w:fill="FFFFFF" w:val="clear"/>
        </w:rPr>
        <w:t xml:space="preserve">У період з 21 жовтня по 28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1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жовтня по 04 листопада 2024 року 115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листопада по 11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листопада по 18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2" w:name="_Hlk184625911"/>
      <w:r>
        <w:rPr>
          <w:color w:themeColor="text1" w:val="000000"/>
          <w:shd w:fill="FFFFFF" w:val="clear"/>
        </w:rPr>
        <w:t xml:space="preserve">У період з 18 листопада по 25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2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25 листопада по 02 грудня 2024 року 141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грудня по 09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16 грудня по 23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3" w:name="_Hlk187646760"/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3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грудня 2024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</w:rPr>
        <w:t xml:space="preserve"> січня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06 січня по 13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13 січня по 20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20 січня по 27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27 січня 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лютого 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4" w:name="_Hlk190671815"/>
      <w:r>
        <w:rPr>
          <w:color w:themeColor="text1" w:val="000000"/>
          <w:shd w:fill="FFFFFF" w:val="clear"/>
        </w:rPr>
        <w:t xml:space="preserve">У період з 03 лютого по 10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4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10 лютого по 17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17 лютого по 24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 xml:space="preserve">24 </w:t>
      </w:r>
      <w:r>
        <w:rPr>
          <w:color w:themeColor="text1" w:val="000000"/>
          <w:shd w:fill="FFFFFF" w:val="clear"/>
        </w:rPr>
        <w:t xml:space="preserve">лютого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березня 2025 року 40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березня по 10 березня 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10 березня по 17 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24 </w:t>
      </w:r>
      <w:r>
        <w:rPr>
          <w:color w:themeColor="text1" w:val="000000"/>
          <w:shd w:fill="FFFFFF" w:val="clear"/>
        </w:rPr>
        <w:t>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24 березня по 31 березня 2025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31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07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14 квітня 2025 року 108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21 квітня 2025 року 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квітня по</w:t>
      </w:r>
      <w:r>
        <w:rPr>
          <w:color w:themeColor="text1" w:val="000000"/>
          <w:shd w:fill="FFFFFF" w:val="clear"/>
          <w:lang w:val="en-US"/>
        </w:rPr>
        <w:t xml:space="preserve"> 28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05 травня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12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19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26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травня по 02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09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16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23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червня по 30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липня по</w:t>
      </w:r>
      <w:r>
        <w:rPr>
          <w:color w:themeColor="text1" w:val="000000"/>
          <w:shd w:fill="FFFFFF" w:val="clear"/>
          <w:lang w:val="en-US"/>
        </w:rPr>
        <w:t xml:space="preserve"> 14 </w:t>
      </w:r>
      <w:r>
        <w:rPr>
          <w:color w:themeColor="text1" w:val="000000"/>
          <w:shd w:fill="FFFFFF" w:val="clear"/>
          <w:lang w:val="uk-UA"/>
        </w:rPr>
        <w:t>липня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2025 року 38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11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18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25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46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2025 року 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</w:rPr>
        <w:t xml:space="preserve"> жовтня по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66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0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</w:rPr>
        <w:t xml:space="preserve"> листопада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47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163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ічня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лютого </w:t>
      </w:r>
      <w:r>
        <w:rPr>
          <w:color w:themeColor="text1" w:val="000000"/>
          <w:shd w:fill="FFFFFF" w:val="clear"/>
        </w:rPr>
        <w:t>2026 року 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березня </w:t>
      </w:r>
      <w:r>
        <w:rPr>
          <w:color w:themeColor="text1" w:val="000000"/>
          <w:shd w:fill="FFFFFF" w:val="clear"/>
        </w:rPr>
        <w:t>2026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17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 04 трав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2026 року 39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4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11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18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25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 01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167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 08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15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22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29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ч</w:t>
      </w:r>
      <w:r>
        <w:rPr>
          <w:color w:themeColor="text1" w:val="000000"/>
          <w:shd w:fill="FFFFFF" w:val="clear"/>
          <w:lang w:val="uk-UA"/>
        </w:rPr>
        <w:t xml:space="preserve">ервня </w:t>
      </w:r>
      <w:r>
        <w:rPr>
          <w:color w:themeColor="text1" w:val="000000"/>
          <w:shd w:fill="FFFFFF" w:val="clear"/>
        </w:rPr>
        <w:t>по 06 липня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51</w:t>
      </w:r>
      <w:r>
        <w:rPr>
          <w:color w:themeColor="text1" w:val="000000"/>
          <w:shd w:fill="FFFFFF" w:val="clear"/>
          <w:lang w:val="en-US"/>
        </w:rPr>
        <w:t xml:space="preserve">8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 03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201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10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17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en-US"/>
        </w:rPr>
        <w:t>7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  <w:lang w:val="en-US"/>
        </w:rPr>
        <w:t>4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сер</w:t>
      </w:r>
      <w:r>
        <w:rPr>
          <w:color w:themeColor="text1" w:val="000000"/>
          <w:shd w:fill="FFFFFF" w:val="clear"/>
          <w:lang w:val="uk-UA"/>
        </w:rPr>
        <w:t xml:space="preserve">пня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</w:rPr>
        <w:t>31</w:t>
      </w:r>
      <w:r>
        <w:rPr>
          <w:color w:themeColor="text1" w:val="000000"/>
          <w:shd w:fill="FFFFFF" w:val="clear"/>
        </w:rPr>
        <w:t xml:space="preserve">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 xml:space="preserve">2026 року </w:t>
      </w:r>
      <w:r>
        <w:rPr>
          <w:color w:themeColor="text1" w:val="000000"/>
          <w:shd w:fill="FFFFFF" w:val="clear"/>
        </w:rPr>
        <w:t>30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</w:t>
      </w:r>
      <w:r>
        <w:rPr>
          <w:color w:themeColor="text1" w:val="000000"/>
          <w:shd w:fill="FFFFFF" w:val="clear"/>
        </w:rPr>
        <w:t>ів</w:t>
      </w:r>
      <w:r>
        <w:rPr>
          <w:color w:themeColor="text1" w:val="000000"/>
          <w:shd w:fill="FFFFFF" w:val="clear"/>
        </w:rPr>
        <w:t xml:space="preserve">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uk-UA"/>
        </w:rPr>
        <w:t>31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сер</w:t>
      </w:r>
      <w:r>
        <w:rPr>
          <w:color w:themeColor="text1" w:val="000000"/>
          <w:shd w:fill="FFFFFF" w:val="clear"/>
          <w:lang w:val="uk-UA"/>
        </w:rPr>
        <w:t xml:space="preserve">пня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</w:rPr>
        <w:t>верес</w:t>
      </w:r>
      <w:r>
        <w:rPr>
          <w:color w:themeColor="text1" w:val="000000"/>
          <w:shd w:fill="FFFFFF" w:val="clear"/>
        </w:rPr>
        <w:t>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 xml:space="preserve">2026 року </w:t>
      </w:r>
      <w:r>
        <w:rPr>
          <w:color w:themeColor="text1" w:val="000000"/>
          <w:shd w:fill="FFFFFF" w:val="clear"/>
        </w:rPr>
        <w:t>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</w:t>
      </w:r>
      <w:r>
        <w:rPr>
          <w:color w:themeColor="text1" w:val="000000"/>
          <w:shd w:fill="FFFFFF" w:val="clear"/>
        </w:rPr>
        <w:t>а</w:t>
      </w:r>
      <w:r>
        <w:rPr>
          <w:color w:themeColor="text1" w:val="000000"/>
          <w:shd w:fill="FFFFFF" w:val="clear"/>
        </w:rPr>
        <w:t xml:space="preserve">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/>
      </w:pPr>
      <w:r>
        <w:rPr>
          <w:color w:val="00000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>
      <w:type w:val="nextPage"/>
      <w:pgSz w:w="11906" w:h="16838"/>
      <w:pgMar w:left="1134" w:right="425" w:gutter="0" w:header="0" w:top="62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link w:val="1"/>
    <w:uiPriority w:val="9"/>
    <w:qFormat/>
    <w:rsid w:val="00bd146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d1464"/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Hyperlink">
    <w:name w:val="Hyperlink"/>
    <w:basedOn w:val="DefaultParagraphFont"/>
    <w:uiPriority w:val="99"/>
    <w:unhideWhenUsed/>
    <w:rsid w:val="00bb27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a5"/>
    <w:rPr>
      <w:color w:themeColor="followedHyperlink" w:val="954F72"/>
      <w:u w:val="single"/>
    </w:rPr>
  </w:style>
  <w:style w:type="character" w:styleId="contentpasted0" w:customStyle="1">
    <w:name w:val="contentpasted0"/>
    <w:basedOn w:val="DefaultParagraphFont"/>
    <w:qFormat/>
    <w:rsid w:val="003009b6"/>
    <w:rPr/>
  </w:style>
  <w:style w:type="character" w:styleId="xcontentpasted0" w:customStyle="1">
    <w:name w:val="x_contentpasted0"/>
    <w:basedOn w:val="DefaultParagraphFont"/>
    <w:qFormat/>
    <w:rsid w:val="00283a24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55e84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uk-UA"/>
    </w:rPr>
  </w:style>
  <w:style w:type="paragraph" w:styleId="xelementtoproof" w:customStyle="1">
    <w:name w:val="x_elementtoproof"/>
    <w:basedOn w:val="Normal"/>
    <w:qFormat/>
    <w:rsid w:val="00283a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elementtoproof" w:customStyle="1">
    <w:name w:val="elementtoproof"/>
    <w:basedOn w:val="Normal"/>
    <w:qFormat/>
    <w:rsid w:val="005f64b1"/>
    <w:pPr>
      <w:spacing w:lineRule="auto" w:line="240" w:before="0" w:after="0"/>
    </w:pPr>
    <w:rPr>
      <w:rFonts w:ascii="Times New Roman" w:hAnsi="Times New Roman" w:cs="Times New Roman"/>
      <w:sz w:val="24"/>
      <w:szCs w:val="24"/>
      <w:lang w:eastAsia="uk-UA"/>
    </w:rPr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mu.gov.ua/npas/pro-vyznachennia-tovarystva-z-obmezhenoiu-vidpovidalnistiu-s793-12092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LibreOffice/24.8.4.2$Windows_X86_64 LibreOffice_project/bb3cfa12c7b1bf994ecc5649a80400d06cd71002</Application>
  <AppVersion>15.0000</AppVersion>
  <Pages>11</Pages>
  <Words>3078</Words>
  <Characters>16590</Characters>
  <CharactersWithSpaces>19520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Каракозова Лілія Адамівна</dc:creator>
  <dc:description/>
  <dc:language>uk-UA</dc:language>
  <cp:lastModifiedBy/>
  <cp:lastPrinted>2024-07-09T13:44:00Z</cp:lastPrinted>
  <dcterms:modified xsi:type="dcterms:W3CDTF">2026-09-06T09:50:52Z</dcterms:modified>
  <cp:revision>168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